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The Outsiders - Chapters One and Two- OLC4O Compare the poem “The Key of the Kingdom” to Chapters One and Two.</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 Answer the following questions in paragraphs. Submit with the rubric. </w:t>
      </w:r>
    </w:p>
    <w:p w:rsidR="00000000" w:rsidDel="00000000" w:rsidP="00000000" w:rsidRDefault="00000000" w:rsidRPr="00000000" w14:paraId="00000007">
      <w:pPr>
        <w:rPr>
          <w:sz w:val="28"/>
          <w:szCs w:val="28"/>
        </w:rPr>
      </w:pPr>
      <w:r w:rsidDel="00000000" w:rsidR="00000000" w:rsidRPr="00000000">
        <w:rPr>
          <w:sz w:val="28"/>
          <w:szCs w:val="28"/>
          <w:rtl w:val="0"/>
        </w:rPr>
        <w:t xml:space="preserve">1. Does Ponyboy have this key? Explain your answer.</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 2. Are there any hints that he might lose it? What are they? Explain. </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3. How many people are mentioned in these two chapters? What is the author’s purpose of detailing all of Ponyboy’s family and friends?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4. Are there any similarities/differences between the Greasers and the Socs? Explain your answer.</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sz w:val="28"/>
          <w:szCs w:val="28"/>
          <w:rtl w:val="0"/>
        </w:rPr>
        <w:t xml:space="preserve">The Key of the Kingdom by Ed Reed </w:t>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sz w:val="28"/>
          <w:szCs w:val="28"/>
          <w:rtl w:val="0"/>
        </w:rPr>
        <w:t xml:space="preserve">When we were children We possessed the key to a kingdom Such as this world has yet to see. Wherever we went; By lakes Pools And streams, In woods, Meadows, And fields, There was a world beyond belief In which anything could be something else. A world Whose every corner Would yield some new adventure or surprise. A world In which we ruled And was ours alone. Only we children had the key, The key of the kingdom. A world inhabited by goblins, ghosts and ghouls, Dragons, trolls, witches, sorcerers, Knights, fair damsels, wicked kings And green-skinned, three-eyed floops. A world of enchanted geography - Magic Forests, Glass mountains And fountains of youth. In this world We held our castles Made of T.V. boxes Against marauding bands of Viking Armed with swords made of lattice And shields taken from the tops of garbage cans. We sailed with Columbus Across the unchartered waters of a lily pond. We descended. With Captain Nemo To 20,000 leagues beneath the bathwater. We went west with the pioneers By coaster wagon, And to the East with Marco Polo By tricycle. We defied savage Indians From the next block And returned alive In time for an afternoon nap. We hunted fierce man-eating squirrels. We dared damnation By taking the trainer wheels Off our first bicycle. We did a zillion billion other brave. Courageous. Bold. Fun things. Now that we are older. Wiser And more mature This kingdom no longer has our allegiance. We have lost the key And it has perished with the rust of misuse And neglect. Age is the grave yard Of all our youthful hopes. Dreams And experiences</w:t>
      </w:r>
    </w:p>
    <w:p w:rsidR="00000000" w:rsidDel="00000000" w:rsidP="00000000" w:rsidRDefault="00000000" w:rsidRPr="00000000" w14:paraId="00000024">
      <w:pPr>
        <w:rPr>
          <w:sz w:val="28"/>
          <w:szCs w:val="28"/>
        </w:rPr>
      </w:pP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rtl w:val="0"/>
        </w:rPr>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sz w:val="28"/>
          <w:szCs w:val="28"/>
          <w:rtl w:val="0"/>
        </w:rPr>
        <w:t xml:space="preserve">The Outsiders – Chapters 3 and 4 </w:t>
      </w:r>
    </w:p>
    <w:p w:rsidR="00000000" w:rsidDel="00000000" w:rsidP="00000000" w:rsidRDefault="00000000" w:rsidRPr="00000000" w14:paraId="00000030">
      <w:pPr>
        <w:rPr>
          <w:sz w:val="28"/>
          <w:szCs w:val="28"/>
        </w:rPr>
      </w:pPr>
      <w:r w:rsidDel="00000000" w:rsidR="00000000" w:rsidRPr="00000000">
        <w:rPr>
          <w:rtl w:val="0"/>
        </w:rPr>
      </w:r>
    </w:p>
    <w:p w:rsidR="00000000" w:rsidDel="00000000" w:rsidP="00000000" w:rsidRDefault="00000000" w:rsidRPr="00000000" w14:paraId="00000031">
      <w:pPr>
        <w:rPr>
          <w:sz w:val="28"/>
          <w:szCs w:val="28"/>
        </w:rPr>
      </w:pPr>
      <w:r w:rsidDel="00000000" w:rsidR="00000000" w:rsidRPr="00000000">
        <w:rPr>
          <w:sz w:val="28"/>
          <w:szCs w:val="28"/>
          <w:rtl w:val="0"/>
        </w:rPr>
        <w:t xml:space="preserve">3. In these chapters, the readers learn more about the Greasers and the Socs. Make a t-chart to compare them. Who helps Ponyboy understand the differences? Can anything or anyone be identified with the lamb? The tiger? Explain.</w:t>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rPr>
          <w:sz w:val="28"/>
          <w:szCs w:val="28"/>
        </w:rPr>
      </w:pPr>
      <w:r w:rsidDel="00000000" w:rsidR="00000000" w:rsidRPr="00000000">
        <w:rPr>
          <w:sz w:val="28"/>
          <w:szCs w:val="28"/>
          <w:rtl w:val="0"/>
        </w:rPr>
        <w:t xml:space="preserve"> 4. Make a t-chart comparing the characters in these chapters. Use this graphic organizer to compare their qualities, others perceptions, and any relevant detail.</w:t>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sz w:val="28"/>
          <w:szCs w:val="28"/>
          <w:rtl w:val="0"/>
        </w:rPr>
        <w:t xml:space="preserve"> 5. Write a well constructed one-paragraph answer that compares Ponyboy and any other character. The paragraph should have a topic sentence that describes the connections, three separate ideas that support the topic sentence, and a concluding sentence.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